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118A3F0D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4112"/>
        <w:gridCol w:w="1559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734D011A" w:rsidR="00900C4F" w:rsidRPr="00900C4F" w:rsidRDefault="003B75D7" w:rsidP="00900C4F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Zestaw pozycjonerów</w:t>
            </w: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93DC3" w:rsidRPr="006B7F2A" w14:paraId="24A8F8DF" w14:textId="77777777" w:rsidTr="001119C2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5F4363" w14:textId="26004A6C" w:rsidR="00293DC3" w:rsidRPr="00BF1DFA" w:rsidRDefault="00293DC3" w:rsidP="002D3A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93DC3">
              <w:rPr>
                <w:rFonts w:ascii="Verdana" w:hAnsi="Verdana" w:cs="Arial"/>
                <w:sz w:val="18"/>
                <w:szCs w:val="18"/>
              </w:rPr>
              <w:t>Pozycjoner głowy i ramion do pozycji urologicznych</w:t>
            </w:r>
          </w:p>
        </w:tc>
      </w:tr>
      <w:tr w:rsidR="00900C4F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900C4F" w:rsidRPr="00BF1DFA" w:rsidRDefault="00900C4F" w:rsidP="00900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34A2D4DC" w:rsidR="00900C4F" w:rsidRPr="008F32D0" w:rsidRDefault="00293DC3" w:rsidP="00900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93DC3">
              <w:rPr>
                <w:rFonts w:ascii="Verdana" w:hAnsi="Verdana" w:cs="Arial"/>
                <w:sz w:val="18"/>
                <w:szCs w:val="18"/>
              </w:rPr>
              <w:t xml:space="preserve">Pozycjoner </w:t>
            </w:r>
            <w:r>
              <w:rPr>
                <w:rFonts w:ascii="Verdana" w:hAnsi="Verdana" w:cs="Arial"/>
                <w:sz w:val="18"/>
                <w:szCs w:val="18"/>
              </w:rPr>
              <w:t>o w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ymiarach: </w:t>
            </w:r>
            <w:r w:rsidRPr="00293DC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500x270x200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(+/- 10 mm),</w:t>
            </w:r>
            <w:r w:rsidRPr="00293DC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wykonany z wysokiej jakości pianki poliuretanowej o zróżnicowanej gęstości dobranej odpowiednio do pozycjonera. Powłoka wykonana z wodoodpornego i oddychającego materiału Dartex powleczonego poliuretanem. Pokrowiec zgrzewany wyposażony w dodatkową matę antypoślizgową. Produkt wielorazowego użytku, możliwość dezynfekcji produktami na bazie alkoholu, chloru. Wyrób medyczny klasa I – </w:t>
            </w:r>
            <w:r w:rsidRPr="00293DC3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43B6B5E1" w:rsidR="00900C4F" w:rsidRPr="00121766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293DC3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1B72" w:rsidRPr="006B7F2A" w14:paraId="06782C65" w14:textId="77777777" w:rsidTr="00967B1F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C57DCE" w14:textId="7942C90F" w:rsidR="00531B72" w:rsidRPr="00BF1DFA" w:rsidRDefault="00531B72" w:rsidP="00293DC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31B72">
              <w:rPr>
                <w:rFonts w:ascii="Verdana" w:hAnsi="Verdana" w:cs="Arial"/>
                <w:sz w:val="18"/>
                <w:szCs w:val="18"/>
                <w:lang w:eastAsia="ar-SA"/>
              </w:rPr>
              <w:t>Para uchwytów</w:t>
            </w:r>
          </w:p>
        </w:tc>
      </w:tr>
      <w:tr w:rsidR="00293DC3" w:rsidRPr="006B7F2A" w14:paraId="152FBE0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293DC3" w:rsidRPr="00BF1DFA" w:rsidRDefault="00293DC3" w:rsidP="00293DC3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9CD0" w14:textId="7EC629AB" w:rsidR="00293DC3" w:rsidRPr="008F32D0" w:rsidRDefault="00531B72" w:rsidP="00293DC3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Para uchwytów do podtrzymania pozycjonera głowy i ramion kompatybilna ze stołem Zamawiającego</w:t>
            </w:r>
            <w:r w:rsidR="00E953E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(m.in. firmy Getinge)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. Regulowana długość wraz z suwakami, które stanowią część zestawu. – </w:t>
            </w:r>
            <w:r w:rsidRPr="00502428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1 para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7CB2C87B" w:rsidR="00293DC3" w:rsidRPr="00121766" w:rsidRDefault="00293DC3" w:rsidP="00293DC3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293DC3" w:rsidRPr="00BF1DFA" w:rsidRDefault="00293DC3" w:rsidP="00293DC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4C5F59FF" w:rsidR="00293DC3" w:rsidRPr="00BF1DFA" w:rsidRDefault="00293DC3" w:rsidP="00293DC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1B72" w:rsidRPr="006B7F2A" w14:paraId="61619DEF" w14:textId="77777777" w:rsidTr="004F4A94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FCF576" w14:textId="1B79DB62" w:rsidR="00531B72" w:rsidRPr="00BF1DFA" w:rsidRDefault="00531B72" w:rsidP="00293DC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31B72">
              <w:rPr>
                <w:rFonts w:ascii="Verdana" w:hAnsi="Verdana" w:cs="Arial"/>
                <w:sz w:val="18"/>
                <w:szCs w:val="18"/>
              </w:rPr>
              <w:t>Dwuczęściowe pasy mocujące</w:t>
            </w:r>
          </w:p>
        </w:tc>
      </w:tr>
      <w:tr w:rsidR="00293DC3" w:rsidRPr="006B7F2A" w14:paraId="4D8E7788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293DC3" w:rsidRPr="00BF1DFA" w:rsidRDefault="00293DC3" w:rsidP="00293DC3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B56" w14:textId="35794409" w:rsidR="00293DC3" w:rsidRPr="008F32D0" w:rsidRDefault="00531B72" w:rsidP="00293DC3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Dwuczęściowe pasy mocujące do systemu hakowego wraz z hakami (700x100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+/- 10 mm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) z każdej strony. Kompatybilne ze stołem Zamawiającego </w:t>
            </w:r>
            <w:r w:rsidR="00E953E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(m.in. firmy Getinge)</w:t>
            </w:r>
            <w:r w:rsidR="00E953E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– </w:t>
            </w:r>
            <w:r w:rsidRPr="00502428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1 kpl.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611C5CB2" w:rsidR="00293DC3" w:rsidRPr="00121766" w:rsidRDefault="00293DC3" w:rsidP="00293DC3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293DC3" w:rsidRPr="00BF1DFA" w:rsidRDefault="00293DC3" w:rsidP="00293DC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293DC3" w:rsidRPr="00BF1DFA" w:rsidRDefault="00293DC3" w:rsidP="00293DC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1B72" w:rsidRPr="006B7F2A" w14:paraId="6E221495" w14:textId="77777777" w:rsidTr="00156A54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2AC059" w14:textId="78269424" w:rsidR="00531B72" w:rsidRPr="00677F36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31B72">
              <w:rPr>
                <w:rFonts w:ascii="Verdana" w:hAnsi="Verdana" w:cs="Arial"/>
                <w:sz w:val="18"/>
                <w:szCs w:val="18"/>
              </w:rPr>
              <w:t>Pozycjoner głowy i ochrona uszu</w:t>
            </w:r>
          </w:p>
        </w:tc>
      </w:tr>
      <w:tr w:rsidR="00531B72" w:rsidRPr="006B7F2A" w14:paraId="5FC62AEE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0A1CA" w14:textId="77777777" w:rsidR="00531B72" w:rsidRPr="00BF1DFA" w:rsidRDefault="00531B72" w:rsidP="00531B7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B2B4" w14:textId="378195C0" w:rsidR="00531B72" w:rsidRPr="00531B72" w:rsidRDefault="00531B72" w:rsidP="00531B7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ozycjoner głowy i ochrona uszu (270x230x70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</w:t>
            </w:r>
            <w:r w:rsid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10%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Pozycjoner wykonany w 100% z termoplastycznego poliuretanu o gęstości 0,99 g/cm³, dodatkowo wzmocniony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co najmniej 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podwójną folią poliuretanową oraz szerokimi zgrzewami. Odporny na uszkodzenia mechaniczne, rozdarcia, upadki i działanie klejów chirurgicznych. Przezierny dla promieniowania CR, RTG oraz MRI. Materiał jest ognioodporny oraz odporny na wchłanianie potu i wilgoci, co zapobiega namnażaniu się bakterii. Łatwy w czyszczeniu i dezynfekcji, w tym również w autoklawie (do 40°C, 15 min). Zakres temperatur użytkowania od −11 °C do +38 °C (±10%). Nie zawiera silikonu, lateksu, ftalanów ani parafenylenodiaminy (PPD), co czyni go bezpiecznym także dla pacjentów z alergiami. Wyrób medyczny </w:t>
            </w:r>
            <w:r w:rsidRPr="00531B7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klasy I (zgodnie z MDR), posiada dodatkowo: Certyfikat ISO-13485:2016 Medical Devices Quality Management System. Certyfikowane testy biokompatybilności, w tym cytotoksyczność, podrażnienie skóry oraz uczulenie – gwarantują pełne bezpieczeństwo dla pacjenta podczas zabiegu. Raport z oceny klinicznej oraz raport z testu rozkładu nacisku (pressure mapping) – potwierdzające skuteczność działania i bezpieczeństwo użytkowania – </w:t>
            </w:r>
            <w:r w:rsidRPr="00502428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4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36195" w14:textId="3850141A" w:rsidR="00531B72" w:rsidRPr="00CD502F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5361D3" w14:textId="77777777" w:rsidR="00531B72" w:rsidRPr="00BF1DFA" w:rsidRDefault="00531B72" w:rsidP="00531B7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CCD8C" w14:textId="731FFF89" w:rsidR="00531B72" w:rsidRPr="00677F36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C5C4F" w:rsidRPr="006B7F2A" w14:paraId="7CDCBBD7" w14:textId="77777777" w:rsidTr="00FC5D49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6B63B3" w14:textId="5E74BA0A" w:rsidR="00FC5C4F" w:rsidRPr="00677F36" w:rsidRDefault="00FC5C4F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Profilowany pozycjoner głowy</w:t>
            </w:r>
          </w:p>
        </w:tc>
      </w:tr>
      <w:tr w:rsidR="00531B72" w:rsidRPr="006B7F2A" w14:paraId="5950EA21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CCFF" w14:textId="77777777" w:rsidR="00531B72" w:rsidRPr="00BF1DFA" w:rsidRDefault="00531B72" w:rsidP="00531B7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3FBC" w14:textId="1075FFB9" w:rsidR="00531B72" w:rsidRPr="00531B72" w:rsidRDefault="00FC5C4F" w:rsidP="00531B7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Profilowany pozycjoner głowy (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240x270x90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+/-10%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) wykonany w 100% z termoplastycznego poliuretanu o gęstości 0,99 g/cm³, dodatkowo wzmocniony podwójną folią poliuretanową oraz szerokimi zgrzewami. Odporny na uszkodzenia mechaniczne, rozdarcia, upadki i działanie klejów chirurgicznych. Przezierny dla promieniowania CR, RTG oraz MRI. Materiał jest ognioodporny oraz odporny na wchłanianie potu i wilgoci, co zapobiega namnażaniu się bakterii. Łatwy w czyszczeniu i dezynfekcji, w tym również w autoklawie (do 40°C, 15 min). Zakres temperatur użytkowania od −11 °C do +38 °C (±10%). Nie zawiera silikonu, lateksu, ftalanów ani parafenylenodiaminy (PPD), co czyni go bezpiecznym także dla pacjentów z alergiami. Wyrób medyczny klasy I (zgodnie z MDR), posiada dodatkowo: Certyfikat ISO-13485:2016 Medical Devices Quality Management System. Certyfikowane testy biokompatybilności, w tym cytotoksyczność, podrażnienie skóry oraz uczulenie – gwarantują pełne bezpieczeństwo dla pacjenta podczas zabiegu. Raport z oceny klinicznej oraz raport z testu rozkładu nacisku (pressure mapping) – potwierdzające skuteczność działania i bezpieczeństwo użytkowania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4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D8D4C2" w14:textId="14A1A9E4" w:rsidR="00531B72" w:rsidRPr="00CD502F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66D890" w14:textId="77777777" w:rsidR="00531B72" w:rsidRPr="00BF1DFA" w:rsidRDefault="00531B72" w:rsidP="00531B7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8EEE17" w14:textId="18FF4BD9" w:rsidR="00531B72" w:rsidRPr="00677F36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C5C4F" w:rsidRPr="006B7F2A" w14:paraId="3BF7EC8A" w14:textId="77777777" w:rsidTr="00EE398A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B86B45" w14:textId="265AA670" w:rsidR="00FC5C4F" w:rsidRPr="00677F36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Podpora dłoni i nadgarstka</w:t>
            </w:r>
          </w:p>
        </w:tc>
      </w:tr>
      <w:tr w:rsidR="00FC5C4F" w:rsidRPr="006B7F2A" w14:paraId="269C26E6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3100" w14:textId="77777777" w:rsidR="00FC5C4F" w:rsidRPr="00BF1DFA" w:rsidRDefault="00FC5C4F" w:rsidP="00FC5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B5D3" w14:textId="34DB42F8" w:rsidR="00FC5C4F" w:rsidRPr="00531B72" w:rsidRDefault="00FC5C4F" w:rsidP="00FC5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Podpora dłoni i nadgarstka (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280x80,3x60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+/- 10%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) wykonana w 100% z termoplastycznego poliuretanu o gęstości 0,99 g/cm³, dodatkowo wzmocniona podwójną folią poliuretanową oraz szerokimi zgrzewami. Odporna na uszkodzenia mechaniczne, rozdarcia, upadki i działanie klejów chirurgicznych. Przezierna dla promieniowania CR, RTG oraz MRI. Materiał jest ognioodporny oraz odporny na wchłanianie potu i wilgoci, co zapobiega namnażaniu się bakterii. Łatwy w czyszczeniu i dezynfekcji, w tym również w autoklawie (do 40°C, 15 min). Zakres temperatur użytkowania od −11 °C do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+38 °C (±10%). Nie zawiera silikonu, lateksu, ftalanów ani parafenylenodiaminy (PPD), co czyni ją bezpieczną także dla pacjentów z alergiami. Wyrób medyczny klasy I (zgodnie z MDR), posiada dodatkowo: Certyfikat ISO-13485:2016 Medical Devices Quality Management System. Certyfikowane testy biokompatybilności, w tym cytotoksyczność, podrażnienie skóry oraz uczulenie – gwarantują pełne bezpieczeństwo dla pacjenta podczas zabiegu. Raport z oceny klinicznej oraz raport z testu rozkładu nacisku (pressure mapping) – potwierdzające skuteczność działania i bezpieczeństwo użytkowania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10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D03DE9" w14:textId="5904333D" w:rsidR="00FC5C4F" w:rsidRPr="00CD502F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E400D0" w14:textId="77777777" w:rsidR="00FC5C4F" w:rsidRPr="00BF1DFA" w:rsidRDefault="00FC5C4F" w:rsidP="00FC5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01E6E" w14:textId="77275839" w:rsidR="00FC5C4F" w:rsidRPr="00677F36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4398A">
              <w:t xml:space="preserve">Podpora dłoni i nadgarstka </w:t>
            </w:r>
          </w:p>
        </w:tc>
      </w:tr>
      <w:tr w:rsidR="00FC5C4F" w:rsidRPr="006B7F2A" w14:paraId="50F7668C" w14:textId="77777777" w:rsidTr="00A718BE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679CCD" w14:textId="2370FA72" w:rsidR="00FC5C4F" w:rsidRPr="00677F36" w:rsidRDefault="00FC5C4F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Półwałek tułów dorośli</w:t>
            </w:r>
          </w:p>
        </w:tc>
      </w:tr>
      <w:tr w:rsidR="00531B72" w:rsidRPr="006B7F2A" w14:paraId="6696B752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BAD13" w14:textId="77777777" w:rsidR="00531B72" w:rsidRPr="00BF1DFA" w:rsidRDefault="00531B72" w:rsidP="00531B7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B39A" w14:textId="2E236FB2" w:rsidR="00531B72" w:rsidRPr="00531B72" w:rsidRDefault="00FC5C4F" w:rsidP="00531B7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Półwałek tułów dorośli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300x150x100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+/- 10mm)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wykonany w 100% z termoplastycznego poliuretanu o gęstości 0,99 g/cm³, dodatkowo wzmocniony podwójną folią poliuretanową oraz szerokimi zgrzewami. Odporny na uszkodzenia mechaniczne, rozdarcia, upadki i działanie klejów chirurgicznych. Przezierny dla promieniowania CR, RTG oraz MRI. Materiał jest ognioodporny oraz odporny na wchłanianie potu i wilgoci, co zapobiega namnażaniu się bakterii. Łatwy w czyszczeniu i dezynfekcji, w tym również w autoklawie (do 40°C, 15 min). Zakres temperatur użytkowania od −11 °C do +38 °C (±10%). Nie zawiera silikonu, lateksu, ftalanów ani parafenylenodiaminy (PPD), co czyni go bezpiecznym także dla pacjentów z alergiami. Wyrób medyczny klasy I (zgodnie z MDR), posiada dodatkowo: Certyfikat ISO-13485:2016 Medical Devices Quality Management System. Certyfikowane testy biokompatybilności, w tym cytotoksyczność, podrażnienie skóry oraz uczulenie – gwarantują pełne bezpieczeństwo dla pacjenta podczas zabiegu. Raport z oceny klinicznej oraz raport z testu rozkładu nacisku (pressure mapping) – potwierdzające skuteczność działania i bezpieczeństwo użytkowania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4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604F9" w14:textId="3EA0C60A" w:rsidR="00531B72" w:rsidRPr="00CD502F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F978C1" w14:textId="77777777" w:rsidR="00531B72" w:rsidRPr="00BF1DFA" w:rsidRDefault="00531B72" w:rsidP="00531B7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9A7C12" w14:textId="38DA3D95" w:rsidR="00531B72" w:rsidRPr="00677F36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1B72" w:rsidRPr="006B7F2A" w14:paraId="38898D84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B71F5" w14:textId="77777777" w:rsidR="00531B72" w:rsidRPr="00BF1DFA" w:rsidRDefault="00531B72" w:rsidP="00531B7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942D" w14:textId="47B50E83" w:rsidR="00531B72" w:rsidRPr="00531B72" w:rsidRDefault="00FC5C4F" w:rsidP="00531B7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Półwałek tułów dorośli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510x180x150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+/-10mm)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wykonany w 100% z termoplastycznego poliuretanu o gęstości 0,99 g/cm³, dodatkowo wzmocniony podwójną folią poliuretanową oraz szerokimi zgrzewami. Odporny na uszkodzenia mechaniczne, rozdarcia, upadki i działanie klejów chirurgicznych. Przezierny dla promieniowania CR, RTG oraz MRI. Materiał jest ognioodporny oraz odporny na wchłanianie potu i wilgoci, co zapobiega namnażaniu się bakterii. Łatwy w czyszczeniu i dezynfekcji, w tym również w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autoklawie (do 40°C, 15 min). Zakres temperatur użytkowania od −11 °C do +38 °C (±10%). Nie zawiera silikonu, lateksu, ftalanów ani parafenylenodiaminy (PPD), co czyni go bezpiecznym także dla pacjentów z alergiami. Wyrób medyczny klasy I (zgodnie z MDR), posiada dodatkowo: Certyfikat ISO-13485:2016 Medical Devices Quality Management System. Certyfikowane testy biokompatybilności, w tym cytotoksyczność, podrażnienie skóry oraz uczulenie – gwarantują pełne bezpieczeństwo dla pacjenta podczas zabiegu. Raport z oceny klinicznej oraz raport z testu rozkładu nacisku (pressure mapping) – potwierdzające skuteczność działania i bezpieczeństwo użytkowania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4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469D3" w14:textId="27794FB4" w:rsidR="00531B72" w:rsidRPr="00CD502F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4C9792" w14:textId="77777777" w:rsidR="00531B72" w:rsidRPr="00BF1DFA" w:rsidRDefault="00531B72" w:rsidP="00531B7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FA6A9" w14:textId="73F3664F" w:rsidR="00531B72" w:rsidRPr="00677F36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C5C4F" w:rsidRPr="006B7F2A" w14:paraId="04D21246" w14:textId="77777777" w:rsidTr="008030A0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F5412C" w14:textId="6A7D63BC" w:rsidR="00FC5C4F" w:rsidRPr="00677F36" w:rsidRDefault="00FC5C4F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Pozycjoner uniwersalny</w:t>
            </w:r>
          </w:p>
        </w:tc>
      </w:tr>
      <w:tr w:rsidR="00531B72" w:rsidRPr="006B7F2A" w14:paraId="7C49E9EC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A6932" w14:textId="77777777" w:rsidR="00531B72" w:rsidRPr="00BF1DFA" w:rsidRDefault="00531B72" w:rsidP="00531B7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5271" w14:textId="43760D5E" w:rsidR="00531B72" w:rsidRPr="00531B72" w:rsidRDefault="00FC5C4F" w:rsidP="00531B7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Pozycjoner uniwersalny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140x200x13 mm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+/-10%)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wykonany w 100% z termoplastycznego poliuretanu o gęstości 0,99 g/cm³, dodatkowo wzmocniony podwójną folią poliuretanową oraz szerokimi zgrzewami. Odporny na uszkodzenia mechaniczne, rozdarcia, upadki i działanie klejów chirurgicznych. Przezierny dla promieniowania CR, RTG oraz MRI. Materiał jest ognioodporny oraz odporny na wchłanianie potu i wilgoci, co zapobiega namnażaniu się bakterii. Łatwy w czyszczeniu i dezynfekcji, w tym również w autoklawie (do 40°C, 15 min). Zakres temperatur użytkowania od −11 °C do +38 °C (±10%). Nie zawiera silikonu, lateksu, ftalanów ani parafenylenodiaminy (PPD), co czyni go bezpiecznym także dla pacjentów z alergiami. Wyrób medyczny klasy I (zgodnie z MDR), posiada dodatkowo: Certyfikat ISO-13485:2016 Medical Devices Quality Management System. Certyfikowane testy biokompatybilności, w tym cytotoksyczność, podrażnienie skóry oraz uczulenie – gwarantują pełne bezpieczeństwo dla pacjenta podczas zabiegu. Raport z oceny klinicznej oraz raport z testu rozkładu nacisku (pressure mapping) – potwierdzające skuteczność działania i bezpieczeństwo użytkowania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5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1AA7E" w14:textId="44707C60" w:rsidR="00531B72" w:rsidRPr="00CD502F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767DC3" w14:textId="77777777" w:rsidR="00531B72" w:rsidRPr="00BF1DFA" w:rsidRDefault="00531B72" w:rsidP="00531B7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38173" w14:textId="2A603ED3" w:rsidR="00531B72" w:rsidRPr="00677F36" w:rsidRDefault="00531B72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C5C4F" w:rsidRPr="006B7F2A" w14:paraId="3A5F35F1" w14:textId="77777777" w:rsidTr="00F72DCE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68C520" w14:textId="21C8E531" w:rsidR="00FC5C4F" w:rsidRPr="00677F36" w:rsidRDefault="00FC5C4F" w:rsidP="00531B7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Piankowo – żelowy pozycjoner pod szyję</w:t>
            </w:r>
          </w:p>
        </w:tc>
      </w:tr>
      <w:tr w:rsidR="00293DC3" w:rsidRPr="006B7F2A" w14:paraId="28034BC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B068" w14:textId="77777777" w:rsidR="00293DC3" w:rsidRPr="00BF1DFA" w:rsidRDefault="00293DC3" w:rsidP="00293DC3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55BA" w14:textId="238691B5" w:rsidR="00293DC3" w:rsidRPr="00D9507F" w:rsidRDefault="00FC5C4F" w:rsidP="00293DC3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Piankowo – żelowy pozycjoner pod szyję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305x465x90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+/-10%)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warstwa żelowa wykonana w 100% z termoplastycznego poliuretanu o gęstości 0,99 g/cm³, dodatkowo wzmocniona podwójną folią poliuretanową oraz szerokimi zgrzewami. Odporne na uszkodzenia mechaniczne, rozdarcia, upadki i działanie klejów chirurgicznych. Przezierne dla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promieniowania CR, RTG oraz MRI. Materiał jest ognioodporny oraz odporny na wchłanianie potu i wilgoci, co zapobiega namnażaniu się bakterii. Łatwe w czyszczeniu i dezynfekcji, w tym również w autoklawie (do 40°C, 15 min). Zakres temperatur użytkowania od −11 °C do +38 °C (±10%). Nie zawierają silikonu, lateksu, ftalanów ani parafenylenodiaminy (PPD), co czyni je bezpiecznymi także dla pacjentów z alergiami. Warstwa piankowa to wysokiej jakości 100% pianka poliuretanowa (PU Foam, CAS 9009-54-5) o gęstości 35,7 kg/m³, wysokiej sprężystości i trwałości. Produkt, nietoksyczny, antyalergiczny, bezwonny, bezpieczny w kontakcie ze skórą. Nie zawiera lateksu i ftalanów. Wszystkie parametry spełniają normy KS i ISO dotyczące wytrzymałości mechanicznej, bezpieczeństwa oraz stabilności fizykochemicznej – ISO 1798, ISO 8307, ISO 6518, KS M 6672. Ocena NFPA: Produkt nietoksyczny; pianka wykazuje niską palność i nie ulega zapłonowi poniżej 93 °C; stabilna termicznie do 200 °C. Materiał spełnia wymagania rozporządzenia (UE) 2017/745 (MDR) dotyczące wyrobów medycznych. ISO 10993 – ocena biologiczna materiałów medycznych (biokompatybilność)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1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0B981" w14:textId="2D67244F" w:rsidR="00293DC3" w:rsidRDefault="00293DC3" w:rsidP="00293DC3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496A26" w14:textId="77777777" w:rsidR="00293DC3" w:rsidRPr="00BF1DFA" w:rsidRDefault="00293DC3" w:rsidP="00293DC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9F6F0" w14:textId="6CCC971C" w:rsidR="00293DC3" w:rsidRPr="00677F36" w:rsidRDefault="00293DC3" w:rsidP="00293DC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C5C4F" w:rsidRPr="006B7F2A" w14:paraId="695E5F76" w14:textId="77777777" w:rsidTr="00A74B9C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3312A0" w14:textId="3B3D2030" w:rsidR="00FC5C4F" w:rsidRPr="00677F36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Żelowy pozycjoner pod szyję z integralnym wałkiem</w:t>
            </w:r>
          </w:p>
        </w:tc>
      </w:tr>
      <w:tr w:rsidR="00FC5C4F" w:rsidRPr="006B7F2A" w14:paraId="2096B8C4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C53E7" w14:textId="77777777" w:rsidR="00FC5C4F" w:rsidRPr="00BF1DFA" w:rsidRDefault="00FC5C4F" w:rsidP="00FC5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AC17" w14:textId="39D0BF85" w:rsidR="00FC5C4F" w:rsidRPr="00D9507F" w:rsidRDefault="00FC5C4F" w:rsidP="00FC5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Żelowy pozycjoner pod szyję z integralnym wałkiem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500x380x142 mm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+/-10%)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warstwa żelowa wykonana w 100% z termoplastycznego poliuretanu o gęstości 0,99 g/cm³, dodatkowo wzmocniona podwójną folią poliuretanową oraz szerokimi zgrzewami. Odporne na uszkodzenia mechaniczne, rozdarcia, upadki i działanie klejów chirurgicznych. Przezierne dla promieniowania CR, RTG oraz MRI. Materiał jest ognioodporny oraz odporny na wchłanianie potu i wilgoci, co zapobiega namnażaniu się bakterii. Łatwe w czyszczeniu i dezynfekcji, w tym również w autoklawie (do 40°C, 15 min). Zakres temperatur użytkowania od −11 °C do +38 °C (±10%). Nie zawierają silikonu, lateksu, ftalanów ani parafenylenodiaminy (PPD), co czyni je bezpiecznymi także dla pacjentów z alergiami. Podstawa piankowa - 100% pianka poliuretanowa (PU Foam, CAS 9009-54-5) o gęstości 35,7 kg/m³, wysokiej sprężystości i trwałości. Produkt, nietoksyczny, antyalergiczny, bezwonny, bezpieczny w kontakcie ze skórą. Nie zawiera lateksu i ftalanów. Wszystkie parametry spełniają normy KS i ISO dotyczące wytrzymałości mechanicznej, bezpieczeństwa oraz stabilności fizykochemicznej – ISO 1798, ISO 8307, ISO 6518, KS M 6672. Ocena NFPA: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Produkt nietoksyczny; pianka wykazuje niską palność i nie ulega zapłonowi poniżej 93 °C; stabilna termicznie do 200 °C. Materiał spełnia wymagania rozporządzenia (UE) 2017/745 (MDR) dotyczące wyrobów medycznych. ISO 10993 – ocena biologiczna materiałów medycznych (biokompatybilność) </w:t>
            </w:r>
            <w:r w:rsidRPr="00FC5C4F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1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5F321" w14:textId="45325DEF" w:rsidR="00FC5C4F" w:rsidRPr="00CD502F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2D0DBC" w14:textId="77777777" w:rsidR="00FC5C4F" w:rsidRPr="00BF1DFA" w:rsidRDefault="00FC5C4F" w:rsidP="00FC5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4A97C" w14:textId="384A84AC" w:rsidR="00FC5C4F" w:rsidRPr="00677F36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C5C4F" w:rsidRPr="006B7F2A" w14:paraId="5FCDCBF9" w14:textId="77777777" w:rsidTr="006F0733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4C2FAD" w14:textId="61DDFFB7" w:rsidR="00FC5C4F" w:rsidRPr="00677F36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5C4F">
              <w:rPr>
                <w:rFonts w:ascii="Verdana" w:hAnsi="Verdana" w:cs="Arial"/>
                <w:sz w:val="18"/>
                <w:szCs w:val="18"/>
                <w:lang w:eastAsia="ar-SA"/>
              </w:rPr>
              <w:t>Poduszka barierowa zmywalna</w:t>
            </w:r>
          </w:p>
        </w:tc>
      </w:tr>
      <w:tr w:rsidR="00FC5C4F" w:rsidRPr="006B7F2A" w14:paraId="77AFD149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92CA" w14:textId="77777777" w:rsidR="00FC5C4F" w:rsidRPr="00BF1DFA" w:rsidRDefault="00FC5C4F" w:rsidP="00FC5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3057" w14:textId="57EEDB7E" w:rsidR="00FC5C4F" w:rsidRPr="00D9507F" w:rsidRDefault="00FC5C4F" w:rsidP="00FC5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Poduszka barierowa zmywalna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(o wym. 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400x400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+/-10mm)</w:t>
            </w:r>
            <w:r w:rsidRPr="00FC5C4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kolor biały lub piaskowy. 100% barierowości dla drobnoustrojów. Wodoodporny, cienki i specjalnie impregnowany, elastyczny poliuretan. Stanowi całkowitą barierę dla płynów oraz szczepów wielolekoopornych (MRSA, C.diff, CPE). Trudny do rozerwania, łatwy w myciu i dezynfekcji, nie wymaga prania. Wewnętrzny pokrowiec z polikotony wypełniony kulką silikonową</w:t>
            </w:r>
            <w:r w:rsidR="003254B6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254B6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– 4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8F5518" w14:textId="53C76BF3" w:rsidR="00FC5C4F" w:rsidRPr="00CD502F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D502F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C04B3D" w14:textId="77777777" w:rsidR="00FC5C4F" w:rsidRPr="00BF1DFA" w:rsidRDefault="00FC5C4F" w:rsidP="00FC5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1354F9" w14:textId="24851B40" w:rsidR="00FC5C4F" w:rsidRPr="00677F36" w:rsidRDefault="00FC5C4F" w:rsidP="00FC5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2A58761B" w:rsidR="00D9507F" w:rsidRPr="00BF1DFA" w:rsidRDefault="00900C4F" w:rsidP="00D9507F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D9507F" w:rsidRPr="007E1232" w:rsidRDefault="00D9507F" w:rsidP="00D9507F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D9507F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D9507F" w:rsidRPr="007D1147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D9507F" w:rsidRPr="006B7F2A" w14:paraId="7B359BE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6079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D9507F" w:rsidRPr="00D752C9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36 miesięcy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D9507F" w:rsidRPr="00BC25ED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7B22FB33" w:rsidR="00D9507F" w:rsidRPr="00D752C9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D9507F" w:rsidRPr="006B7F2A" w14:paraId="4A4F186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E344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D9507F" w:rsidRPr="00D752C9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D9507F" w:rsidRPr="00BC25ED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531B72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sectPr w:rsid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39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34"/>
  </w:num>
  <w:num w:numId="2" w16cid:durableId="1949041146">
    <w:abstractNumId w:val="38"/>
  </w:num>
  <w:num w:numId="3" w16cid:durableId="2102870341">
    <w:abstractNumId w:val="20"/>
  </w:num>
  <w:num w:numId="4" w16cid:durableId="867567867">
    <w:abstractNumId w:val="33"/>
  </w:num>
  <w:num w:numId="5" w16cid:durableId="1192304019">
    <w:abstractNumId w:val="13"/>
  </w:num>
  <w:num w:numId="6" w16cid:durableId="917639262">
    <w:abstractNumId w:val="16"/>
  </w:num>
  <w:num w:numId="7" w16cid:durableId="521666652">
    <w:abstractNumId w:val="25"/>
  </w:num>
  <w:num w:numId="8" w16cid:durableId="1936090254">
    <w:abstractNumId w:val="39"/>
  </w:num>
  <w:num w:numId="9" w16cid:durableId="1560169294">
    <w:abstractNumId w:val="18"/>
  </w:num>
  <w:num w:numId="10" w16cid:durableId="1124226710">
    <w:abstractNumId w:val="30"/>
  </w:num>
  <w:num w:numId="11" w16cid:durableId="1877503140">
    <w:abstractNumId w:val="11"/>
  </w:num>
  <w:num w:numId="12" w16cid:durableId="791746539">
    <w:abstractNumId w:val="19"/>
  </w:num>
  <w:num w:numId="13" w16cid:durableId="1489519283">
    <w:abstractNumId w:val="3"/>
  </w:num>
  <w:num w:numId="14" w16cid:durableId="59250169">
    <w:abstractNumId w:val="41"/>
  </w:num>
  <w:num w:numId="15" w16cid:durableId="904534894">
    <w:abstractNumId w:val="8"/>
  </w:num>
  <w:num w:numId="16" w16cid:durableId="2098355785">
    <w:abstractNumId w:val="27"/>
  </w:num>
  <w:num w:numId="17" w16cid:durableId="1894391096">
    <w:abstractNumId w:val="22"/>
  </w:num>
  <w:num w:numId="18" w16cid:durableId="746465835">
    <w:abstractNumId w:val="21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35"/>
  </w:num>
  <w:num w:numId="23" w16cid:durableId="1011949697">
    <w:abstractNumId w:val="6"/>
  </w:num>
  <w:num w:numId="24" w16cid:durableId="2046755019">
    <w:abstractNumId w:val="31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28"/>
  </w:num>
  <w:num w:numId="29" w16cid:durableId="574629490">
    <w:abstractNumId w:val="24"/>
  </w:num>
  <w:num w:numId="30" w16cid:durableId="1153370301">
    <w:abstractNumId w:val="7"/>
  </w:num>
  <w:num w:numId="31" w16cid:durableId="735586477">
    <w:abstractNumId w:val="15"/>
  </w:num>
  <w:num w:numId="32" w16cid:durableId="1905145658">
    <w:abstractNumId w:val="40"/>
  </w:num>
  <w:num w:numId="33" w16cid:durableId="400449501">
    <w:abstractNumId w:val="29"/>
  </w:num>
  <w:num w:numId="34" w16cid:durableId="694885628">
    <w:abstractNumId w:val="9"/>
  </w:num>
  <w:num w:numId="35" w16cid:durableId="1228148887">
    <w:abstractNumId w:val="17"/>
  </w:num>
  <w:num w:numId="36" w16cid:durableId="1335112681">
    <w:abstractNumId w:val="37"/>
  </w:num>
  <w:num w:numId="37" w16cid:durableId="1612662620">
    <w:abstractNumId w:val="23"/>
  </w:num>
  <w:num w:numId="38" w16cid:durableId="1712806746">
    <w:abstractNumId w:val="26"/>
  </w:num>
  <w:num w:numId="39" w16cid:durableId="787894270">
    <w:abstractNumId w:val="14"/>
  </w:num>
  <w:num w:numId="40" w16cid:durableId="1508131527">
    <w:abstractNumId w:val="32"/>
  </w:num>
  <w:num w:numId="41" w16cid:durableId="1865434182">
    <w:abstractNumId w:val="36"/>
  </w:num>
  <w:num w:numId="42" w16cid:durableId="1359433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A37E6"/>
    <w:rsid w:val="000A42E4"/>
    <w:rsid w:val="000A675B"/>
    <w:rsid w:val="000E2F56"/>
    <w:rsid w:val="000E3147"/>
    <w:rsid w:val="00100D40"/>
    <w:rsid w:val="0012085A"/>
    <w:rsid w:val="00121766"/>
    <w:rsid w:val="001405AF"/>
    <w:rsid w:val="0015186E"/>
    <w:rsid w:val="00163809"/>
    <w:rsid w:val="00164011"/>
    <w:rsid w:val="00170C5F"/>
    <w:rsid w:val="001912C4"/>
    <w:rsid w:val="00193DA1"/>
    <w:rsid w:val="001B1DF4"/>
    <w:rsid w:val="001E0691"/>
    <w:rsid w:val="001E27A0"/>
    <w:rsid w:val="00225718"/>
    <w:rsid w:val="002678E2"/>
    <w:rsid w:val="00293DC3"/>
    <w:rsid w:val="002970F2"/>
    <w:rsid w:val="002A3581"/>
    <w:rsid w:val="002A632E"/>
    <w:rsid w:val="002B02D1"/>
    <w:rsid w:val="002D3A35"/>
    <w:rsid w:val="002D48E0"/>
    <w:rsid w:val="00300B53"/>
    <w:rsid w:val="00307437"/>
    <w:rsid w:val="003254B6"/>
    <w:rsid w:val="00342E18"/>
    <w:rsid w:val="00366796"/>
    <w:rsid w:val="0036727F"/>
    <w:rsid w:val="003B75D7"/>
    <w:rsid w:val="003C0A89"/>
    <w:rsid w:val="003D5D8F"/>
    <w:rsid w:val="003E2FC2"/>
    <w:rsid w:val="00434542"/>
    <w:rsid w:val="0045402B"/>
    <w:rsid w:val="004734A2"/>
    <w:rsid w:val="004A305C"/>
    <w:rsid w:val="004E6DCF"/>
    <w:rsid w:val="004F09A0"/>
    <w:rsid w:val="00502428"/>
    <w:rsid w:val="0052641D"/>
    <w:rsid w:val="00531B72"/>
    <w:rsid w:val="005A2C1C"/>
    <w:rsid w:val="005C203A"/>
    <w:rsid w:val="005D229C"/>
    <w:rsid w:val="005D2E85"/>
    <w:rsid w:val="005D3AAC"/>
    <w:rsid w:val="005E5FE5"/>
    <w:rsid w:val="005F28C3"/>
    <w:rsid w:val="00601A51"/>
    <w:rsid w:val="006075CE"/>
    <w:rsid w:val="00640D4E"/>
    <w:rsid w:val="006A06B2"/>
    <w:rsid w:val="006A495F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D3C6B"/>
    <w:rsid w:val="007E0A26"/>
    <w:rsid w:val="007E1232"/>
    <w:rsid w:val="008172C5"/>
    <w:rsid w:val="008D441F"/>
    <w:rsid w:val="008E170E"/>
    <w:rsid w:val="008F32D0"/>
    <w:rsid w:val="00900C4F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A3018"/>
    <w:rsid w:val="00AB0551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D20E9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D9507F"/>
    <w:rsid w:val="00E0778D"/>
    <w:rsid w:val="00E13E5F"/>
    <w:rsid w:val="00E20D04"/>
    <w:rsid w:val="00E222DC"/>
    <w:rsid w:val="00E30BF3"/>
    <w:rsid w:val="00E36955"/>
    <w:rsid w:val="00E63F18"/>
    <w:rsid w:val="00E953E1"/>
    <w:rsid w:val="00EC6766"/>
    <w:rsid w:val="00F11C2F"/>
    <w:rsid w:val="00F21A5A"/>
    <w:rsid w:val="00F8054E"/>
    <w:rsid w:val="00FC17BD"/>
    <w:rsid w:val="00FC5C4F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1767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20</cp:revision>
  <cp:lastPrinted>2026-01-09T07:46:00Z</cp:lastPrinted>
  <dcterms:created xsi:type="dcterms:W3CDTF">2025-12-14T19:41:00Z</dcterms:created>
  <dcterms:modified xsi:type="dcterms:W3CDTF">2026-04-14T06:16:00Z</dcterms:modified>
</cp:coreProperties>
</file>